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7F" w:rsidRDefault="00035E7F" w:rsidP="00035E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 КРАЙ</w:t>
      </w:r>
    </w:p>
    <w:p w:rsidR="00035E7F" w:rsidRDefault="00035E7F" w:rsidP="00035E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ИДРИНСКОГО  СЕЛЬСОВЕТА</w:t>
      </w:r>
    </w:p>
    <w:p w:rsidR="00035E7F" w:rsidRDefault="00035E7F" w:rsidP="00035E7F">
      <w:pPr>
        <w:pStyle w:val="a3"/>
        <w:rPr>
          <w:rFonts w:ascii="Times New Roman" w:hAnsi="Times New Roman"/>
          <w:b/>
          <w:sz w:val="28"/>
          <w:szCs w:val="28"/>
        </w:rPr>
      </w:pPr>
    </w:p>
    <w:p w:rsidR="00035E7F" w:rsidRDefault="00035E7F" w:rsidP="00035E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35E7F" w:rsidRDefault="00035E7F" w:rsidP="00035E7F">
      <w:pPr>
        <w:pStyle w:val="a3"/>
        <w:rPr>
          <w:rFonts w:ascii="Times New Roman" w:hAnsi="Times New Roman"/>
          <w:sz w:val="28"/>
          <w:szCs w:val="28"/>
        </w:rPr>
      </w:pPr>
    </w:p>
    <w:p w:rsidR="00035E7F" w:rsidRDefault="00035E7F" w:rsidP="00035E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08.11.2023                                                                                                 №  163-п</w:t>
      </w:r>
    </w:p>
    <w:p w:rsidR="00035E7F" w:rsidRDefault="00035E7F" w:rsidP="00035E7F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</w:p>
    <w:p w:rsidR="00035E7F" w:rsidRDefault="00035E7F" w:rsidP="00035E7F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</w:p>
    <w:p w:rsidR="00035E7F" w:rsidRDefault="00035E7F" w:rsidP="00035E7F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 утверждении перечня главных администраторов</w:t>
      </w:r>
    </w:p>
    <w:p w:rsidR="00035E7F" w:rsidRDefault="00035E7F" w:rsidP="00035E7F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источников внутреннего финансирования дефицита  </w:t>
      </w:r>
    </w:p>
    <w:p w:rsidR="00035E7F" w:rsidRDefault="00035E7F" w:rsidP="00035E7F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бюджета сельсовета и закрепленными</w:t>
      </w:r>
      <w:r>
        <w:t xml:space="preserve"> </w:t>
      </w:r>
      <w:r>
        <w:rPr>
          <w:rFonts w:ascii="Times New Roman" w:hAnsi="Times New Roman"/>
          <w:b w:val="0"/>
          <w:sz w:val="28"/>
          <w:szCs w:val="28"/>
        </w:rPr>
        <w:t>за ними</w:t>
      </w:r>
      <w:proofErr w:type="gramEnd"/>
    </w:p>
    <w:p w:rsidR="00035E7F" w:rsidRDefault="00035E7F" w:rsidP="00035E7F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источники внутреннего финансирования дефицита</w:t>
      </w:r>
    </w:p>
    <w:p w:rsidR="00035E7F" w:rsidRDefault="00035E7F" w:rsidP="00035E7F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бюджета сельсовета</w:t>
      </w:r>
    </w:p>
    <w:p w:rsidR="00035E7F" w:rsidRDefault="00035E7F" w:rsidP="00035E7F">
      <w:pPr>
        <w:pStyle w:val="ConsTitle"/>
        <w:widowControl/>
        <w:tabs>
          <w:tab w:val="left" w:pos="9639"/>
        </w:tabs>
        <w:ind w:right="-2"/>
        <w:rPr>
          <w:b w:val="0"/>
          <w:sz w:val="28"/>
          <w:szCs w:val="28"/>
        </w:rPr>
      </w:pPr>
    </w:p>
    <w:p w:rsidR="00035E7F" w:rsidRDefault="00035E7F" w:rsidP="00035E7F">
      <w:pPr>
        <w:pStyle w:val="ConsTitle"/>
        <w:widowControl/>
        <w:tabs>
          <w:tab w:val="left" w:pos="9639"/>
        </w:tabs>
        <w:ind w:right="-2"/>
        <w:rPr>
          <w:b w:val="0"/>
          <w:sz w:val="28"/>
          <w:szCs w:val="28"/>
        </w:rPr>
      </w:pPr>
    </w:p>
    <w:p w:rsidR="00035E7F" w:rsidRDefault="00035E7F" w:rsidP="00035E7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В </w:t>
      </w:r>
      <w:r>
        <w:rPr>
          <w:sz w:val="28"/>
          <w:szCs w:val="28"/>
        </w:rPr>
        <w:t xml:space="preserve">соответствии с положениями статьи 160.1, 160.2 Бюджетного кодекса Российской Федерации, введенными Федеральным законом от 01.07.2021 № 251-ФЗ «О внесении изменений в Бюджетный кодекс Российской Федерации» в связи с принятием Решения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«О бюджете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на 2024 год и плановый период 2025-2026 годов». </w:t>
      </w:r>
      <w:r>
        <w:rPr>
          <w:bCs/>
          <w:sz w:val="28"/>
          <w:szCs w:val="28"/>
        </w:rPr>
        <w:t>ПОСТАНОВЛЯЮ:</w:t>
      </w:r>
    </w:p>
    <w:p w:rsidR="00035E7F" w:rsidRDefault="00035E7F" w:rsidP="00035E7F">
      <w:pPr>
        <w:autoSpaceDE w:val="0"/>
        <w:autoSpaceDN w:val="0"/>
        <w:adjustRightInd w:val="0"/>
        <w:ind w:firstLine="709"/>
        <w:jc w:val="both"/>
      </w:pPr>
    </w:p>
    <w:p w:rsidR="00035E7F" w:rsidRDefault="00035E7F" w:rsidP="00035E7F">
      <w:pPr>
        <w:pStyle w:val="a4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709" w:hanging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Утвердить перечень главных администраторов</w:t>
      </w:r>
      <w:r>
        <w:t xml:space="preserve"> </w:t>
      </w:r>
      <w:r>
        <w:rPr>
          <w:color w:val="000000" w:themeColor="text1"/>
          <w:sz w:val="28"/>
          <w:szCs w:val="28"/>
        </w:rPr>
        <w:t xml:space="preserve">источников </w:t>
      </w:r>
      <w:proofErr w:type="gramStart"/>
      <w:r>
        <w:rPr>
          <w:color w:val="000000" w:themeColor="text1"/>
          <w:sz w:val="28"/>
          <w:szCs w:val="28"/>
        </w:rPr>
        <w:t>внутреннего</w:t>
      </w:r>
      <w:proofErr w:type="gramEnd"/>
    </w:p>
    <w:p w:rsidR="00035E7F" w:rsidRDefault="00035E7F" w:rsidP="00035E7F">
      <w:pPr>
        <w:tabs>
          <w:tab w:val="left" w:pos="993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финансирования дефицита  бюджета сельсовета и закрепленными за ними</w:t>
      </w:r>
      <w:proofErr w:type="gramEnd"/>
    </w:p>
    <w:p w:rsidR="00035E7F" w:rsidRDefault="00035E7F" w:rsidP="00035E7F">
      <w:pPr>
        <w:tabs>
          <w:tab w:val="left" w:pos="993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источники внутреннего финансирования дефицита бюджета сельсовета согласно приложению 1 к настоящему Постановлению.</w:t>
      </w:r>
    </w:p>
    <w:p w:rsidR="00035E7F" w:rsidRDefault="00035E7F" w:rsidP="00035E7F">
      <w:pPr>
        <w:tabs>
          <w:tab w:val="left" w:pos="993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2</w:t>
      </w:r>
      <w:r>
        <w:t xml:space="preserve">.  </w:t>
      </w:r>
      <w:r>
        <w:rPr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color w:val="000000" w:themeColor="text1"/>
          <w:sz w:val="28"/>
          <w:szCs w:val="28"/>
        </w:rPr>
        <w:t>Идринского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от 08.11.2022 № 173-п</w:t>
      </w:r>
      <w:r>
        <w:t xml:space="preserve"> «</w:t>
      </w:r>
      <w:r>
        <w:rPr>
          <w:color w:val="000000" w:themeColor="text1"/>
          <w:sz w:val="28"/>
          <w:szCs w:val="28"/>
        </w:rPr>
        <w:t xml:space="preserve">Об утверждении </w:t>
      </w:r>
      <w:proofErr w:type="gramStart"/>
      <w:r>
        <w:rPr>
          <w:color w:val="000000" w:themeColor="text1"/>
          <w:sz w:val="28"/>
          <w:szCs w:val="28"/>
        </w:rPr>
        <w:t>перечня главных администраторов источников внутреннего финансирования дефицита</w:t>
      </w:r>
      <w:proofErr w:type="gramEnd"/>
      <w:r>
        <w:rPr>
          <w:color w:val="000000" w:themeColor="text1"/>
          <w:sz w:val="28"/>
          <w:szCs w:val="28"/>
        </w:rPr>
        <w:t xml:space="preserve">  </w:t>
      </w:r>
    </w:p>
    <w:p w:rsidR="00035E7F" w:rsidRDefault="00035E7F" w:rsidP="00035E7F">
      <w:pPr>
        <w:tabs>
          <w:tab w:val="left" w:pos="993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бюджета сельсовета и закрепленными за ними источники внутреннего финансирования дефицита бюджета сельсовета»</w:t>
      </w:r>
      <w:proofErr w:type="gramEnd"/>
    </w:p>
    <w:p w:rsidR="00035E7F" w:rsidRDefault="00035E7F" w:rsidP="00035E7F">
      <w:pPr>
        <w:jc w:val="both"/>
        <w:rPr>
          <w:bCs/>
          <w:sz w:val="28"/>
        </w:rPr>
      </w:pPr>
      <w:r>
        <w:rPr>
          <w:bCs/>
          <w:sz w:val="28"/>
        </w:rPr>
        <w:t xml:space="preserve">     3. Настоящее Постановление подлежит размещению на официальном сайте администрации </w:t>
      </w:r>
      <w:proofErr w:type="spellStart"/>
      <w:r>
        <w:rPr>
          <w:bCs/>
          <w:sz w:val="28"/>
        </w:rPr>
        <w:t>Идринского</w:t>
      </w:r>
      <w:proofErr w:type="spellEnd"/>
      <w:r>
        <w:rPr>
          <w:bCs/>
          <w:sz w:val="28"/>
        </w:rPr>
        <w:t xml:space="preserve"> сельсовета.</w:t>
      </w:r>
    </w:p>
    <w:p w:rsidR="00035E7F" w:rsidRDefault="00035E7F" w:rsidP="00035E7F">
      <w:pPr>
        <w:jc w:val="both"/>
        <w:rPr>
          <w:bCs/>
          <w:sz w:val="28"/>
        </w:rPr>
      </w:pPr>
      <w:r>
        <w:rPr>
          <w:bCs/>
          <w:sz w:val="28"/>
        </w:rPr>
        <w:t xml:space="preserve">     4. Постановление вступает в силу в </w:t>
      </w:r>
      <w:proofErr w:type="gramStart"/>
      <w:r>
        <w:rPr>
          <w:bCs/>
          <w:sz w:val="28"/>
        </w:rPr>
        <w:t>день, следующий за днем его опубликования и применяется</w:t>
      </w:r>
      <w:proofErr w:type="gramEnd"/>
      <w:r>
        <w:rPr>
          <w:bCs/>
          <w:sz w:val="28"/>
        </w:rPr>
        <w:t xml:space="preserve"> к правоотношениям с 01.01.2024 года.</w:t>
      </w:r>
    </w:p>
    <w:p w:rsidR="00035E7F" w:rsidRDefault="00035E7F" w:rsidP="00035E7F">
      <w:pPr>
        <w:pStyle w:val="a3"/>
        <w:rPr>
          <w:rFonts w:ascii="Times New Roman" w:hAnsi="Times New Roman"/>
          <w:sz w:val="28"/>
          <w:szCs w:val="28"/>
        </w:rPr>
      </w:pPr>
    </w:p>
    <w:p w:rsidR="00035E7F" w:rsidRDefault="00035E7F" w:rsidP="00035E7F">
      <w:pPr>
        <w:pStyle w:val="a3"/>
        <w:rPr>
          <w:rFonts w:ascii="Times New Roman" w:hAnsi="Times New Roman"/>
          <w:sz w:val="28"/>
          <w:szCs w:val="28"/>
        </w:rPr>
      </w:pPr>
    </w:p>
    <w:p w:rsidR="00035E7F" w:rsidRDefault="00035E7F" w:rsidP="00035E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 сельсовета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С.Ш.Гизатуллин</w:t>
      </w:r>
      <w:proofErr w:type="spellEnd"/>
    </w:p>
    <w:p w:rsidR="00035E7F" w:rsidRDefault="00035E7F" w:rsidP="00035E7F">
      <w:pPr>
        <w:pStyle w:val="a3"/>
        <w:rPr>
          <w:rFonts w:ascii="Times New Roman" w:hAnsi="Times New Roman"/>
          <w:sz w:val="28"/>
          <w:szCs w:val="28"/>
        </w:rPr>
      </w:pPr>
    </w:p>
    <w:p w:rsidR="00035E7F" w:rsidRDefault="00035E7F" w:rsidP="00035E7F">
      <w:pPr>
        <w:pStyle w:val="a3"/>
        <w:rPr>
          <w:rFonts w:ascii="Times New Roman" w:hAnsi="Times New Roman"/>
          <w:sz w:val="28"/>
          <w:szCs w:val="28"/>
        </w:rPr>
      </w:pPr>
    </w:p>
    <w:p w:rsidR="00035E7F" w:rsidRDefault="00035E7F" w:rsidP="00035E7F">
      <w:pPr>
        <w:pStyle w:val="a3"/>
        <w:rPr>
          <w:rFonts w:ascii="Times New Roman" w:hAnsi="Times New Roman"/>
          <w:sz w:val="28"/>
          <w:szCs w:val="28"/>
        </w:rPr>
      </w:pPr>
    </w:p>
    <w:p w:rsidR="00035E7F" w:rsidRDefault="00035E7F" w:rsidP="00035E7F">
      <w:pPr>
        <w:pStyle w:val="a3"/>
        <w:rPr>
          <w:rFonts w:ascii="Times New Roman" w:hAnsi="Times New Roman"/>
          <w:sz w:val="28"/>
          <w:szCs w:val="28"/>
        </w:rPr>
      </w:pPr>
    </w:p>
    <w:p w:rsidR="00035E7F" w:rsidRDefault="00035E7F" w:rsidP="00035E7F">
      <w:pPr>
        <w:pStyle w:val="a3"/>
        <w:rPr>
          <w:rFonts w:ascii="Times New Roman" w:hAnsi="Times New Roman"/>
          <w:sz w:val="28"/>
          <w:szCs w:val="28"/>
        </w:rPr>
      </w:pPr>
    </w:p>
    <w:p w:rsidR="00035E7F" w:rsidRDefault="00035E7F" w:rsidP="00035E7F">
      <w:pPr>
        <w:pStyle w:val="a3"/>
        <w:rPr>
          <w:rFonts w:ascii="Times New Roman" w:hAnsi="Times New Roman"/>
          <w:sz w:val="28"/>
          <w:szCs w:val="28"/>
        </w:rPr>
      </w:pPr>
    </w:p>
    <w:p w:rsidR="00035E7F" w:rsidRDefault="00035E7F" w:rsidP="00035E7F">
      <w:pPr>
        <w:pStyle w:val="a3"/>
        <w:rPr>
          <w:rFonts w:ascii="Times New Roman" w:hAnsi="Times New Roman"/>
          <w:sz w:val="28"/>
          <w:szCs w:val="28"/>
        </w:rPr>
      </w:pPr>
    </w:p>
    <w:p w:rsidR="00035E7F" w:rsidRDefault="00035E7F" w:rsidP="00035E7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18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3320"/>
        <w:gridCol w:w="7600"/>
      </w:tblGrid>
      <w:tr w:rsidR="00035E7F" w:rsidTr="00035E7F">
        <w:trPr>
          <w:trHeight w:val="315"/>
        </w:trPr>
        <w:tc>
          <w:tcPr>
            <w:tcW w:w="960" w:type="dxa"/>
            <w:noWrap/>
            <w:vAlign w:val="bottom"/>
            <w:hideMark/>
          </w:tcPr>
          <w:p w:rsidR="00035E7F" w:rsidRDefault="00035E7F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bookmarkStart w:id="0" w:name="RANGE!A1:C41"/>
            <w:bookmarkEnd w:id="0"/>
          </w:p>
        </w:tc>
        <w:tc>
          <w:tcPr>
            <w:tcW w:w="3320" w:type="dxa"/>
            <w:noWrap/>
            <w:vAlign w:val="center"/>
            <w:hideMark/>
          </w:tcPr>
          <w:p w:rsidR="00035E7F" w:rsidRDefault="00035E7F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noWrap/>
            <w:vAlign w:val="bottom"/>
          </w:tcPr>
          <w:p w:rsidR="00035E7F" w:rsidRDefault="00035E7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035E7F" w:rsidTr="00035E7F">
        <w:trPr>
          <w:trHeight w:val="315"/>
        </w:trPr>
        <w:tc>
          <w:tcPr>
            <w:tcW w:w="960" w:type="dxa"/>
            <w:noWrap/>
            <w:vAlign w:val="bottom"/>
            <w:hideMark/>
          </w:tcPr>
          <w:p w:rsidR="00035E7F" w:rsidRDefault="00035E7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noWrap/>
            <w:vAlign w:val="center"/>
            <w:hideMark/>
          </w:tcPr>
          <w:p w:rsidR="00035E7F" w:rsidRDefault="00035E7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noWrap/>
            <w:vAlign w:val="bottom"/>
          </w:tcPr>
          <w:p w:rsidR="00035E7F" w:rsidRDefault="00035E7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35E7F" w:rsidRDefault="00035E7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 № 1</w:t>
            </w:r>
          </w:p>
          <w:p w:rsidR="00035E7F" w:rsidRDefault="00035E7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 постановлению</w:t>
            </w:r>
          </w:p>
          <w:p w:rsidR="00035E7F" w:rsidRDefault="00035E7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 ноября  2023 г. № 163-п</w:t>
            </w:r>
          </w:p>
          <w:p w:rsidR="00035E7F" w:rsidRDefault="00035E7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035E7F" w:rsidRDefault="00035E7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035E7F" w:rsidTr="00035E7F">
        <w:trPr>
          <w:trHeight w:val="315"/>
        </w:trPr>
        <w:tc>
          <w:tcPr>
            <w:tcW w:w="960" w:type="dxa"/>
            <w:noWrap/>
            <w:vAlign w:val="bottom"/>
            <w:hideMark/>
          </w:tcPr>
          <w:p w:rsidR="00035E7F" w:rsidRDefault="00035E7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noWrap/>
            <w:vAlign w:val="center"/>
            <w:hideMark/>
          </w:tcPr>
          <w:p w:rsidR="00035E7F" w:rsidRDefault="00035E7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noWrap/>
            <w:vAlign w:val="bottom"/>
          </w:tcPr>
          <w:p w:rsidR="00035E7F" w:rsidRDefault="00035E7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035E7F" w:rsidTr="00035E7F">
        <w:trPr>
          <w:trHeight w:val="315"/>
        </w:trPr>
        <w:tc>
          <w:tcPr>
            <w:tcW w:w="960" w:type="dxa"/>
            <w:noWrap/>
            <w:vAlign w:val="bottom"/>
            <w:hideMark/>
          </w:tcPr>
          <w:p w:rsidR="00035E7F" w:rsidRDefault="00035E7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noWrap/>
            <w:vAlign w:val="center"/>
            <w:hideMark/>
          </w:tcPr>
          <w:p w:rsidR="00035E7F" w:rsidRDefault="00035E7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noWrap/>
            <w:vAlign w:val="bottom"/>
            <w:hideMark/>
          </w:tcPr>
          <w:p w:rsidR="00035E7F" w:rsidRDefault="00035E7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35E7F" w:rsidTr="00035E7F">
        <w:trPr>
          <w:trHeight w:val="1875"/>
        </w:trPr>
        <w:tc>
          <w:tcPr>
            <w:tcW w:w="11880" w:type="dxa"/>
            <w:gridSpan w:val="3"/>
            <w:vAlign w:val="center"/>
            <w:hideMark/>
          </w:tcPr>
          <w:p w:rsidR="00035E7F" w:rsidRDefault="00035E7F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Главные администраторы  источников внутреннего финансирования дефицита  бюджета</w:t>
            </w:r>
          </w:p>
        </w:tc>
      </w:tr>
    </w:tbl>
    <w:p w:rsidR="00035E7F" w:rsidRDefault="00035E7F" w:rsidP="00035E7F">
      <w:pPr>
        <w:ind w:left="-360" w:firstLine="709"/>
        <w:jc w:val="center"/>
        <w:rPr>
          <w:b/>
          <w:sz w:val="28"/>
          <w:szCs w:val="28"/>
        </w:rPr>
      </w:pPr>
    </w:p>
    <w:tbl>
      <w:tblPr>
        <w:tblW w:w="11171" w:type="dxa"/>
        <w:tblInd w:w="-743" w:type="dxa"/>
        <w:tblLook w:val="04A0" w:firstRow="1" w:lastRow="0" w:firstColumn="1" w:lastColumn="0" w:noHBand="0" w:noVBand="1"/>
      </w:tblPr>
      <w:tblGrid>
        <w:gridCol w:w="993"/>
        <w:gridCol w:w="3686"/>
        <w:gridCol w:w="6492"/>
      </w:tblGrid>
      <w:tr w:rsidR="00035E7F" w:rsidTr="00035E7F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E7F" w:rsidRDefault="00035E7F">
            <w:pPr>
              <w:spacing w:line="276" w:lineRule="auto"/>
              <w:ind w:left="-360"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35E7F" w:rsidRDefault="00035E7F">
            <w:pPr>
              <w:spacing w:line="276" w:lineRule="auto"/>
              <w:ind w:left="-360" w:firstLine="709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Код группы, подгруппы, статьи и вида источников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7F" w:rsidRDefault="00035E7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Наименование </w:t>
            </w:r>
            <w:proofErr w:type="gramStart"/>
            <w:r>
              <w:rPr>
                <w:sz w:val="18"/>
                <w:szCs w:val="18"/>
                <w:lang w:eastAsia="en-US"/>
              </w:rPr>
              <w:t>кода вида источника финансирования дефицита бюджета</w:t>
            </w:r>
            <w:proofErr w:type="gramEnd"/>
          </w:p>
        </w:tc>
      </w:tr>
      <w:tr w:rsidR="00035E7F" w:rsidTr="00035E7F">
        <w:trPr>
          <w:trHeight w:val="7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7F" w:rsidRDefault="00035E7F">
            <w:pPr>
              <w:spacing w:line="276" w:lineRule="auto"/>
              <w:ind w:left="-360"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5E7F" w:rsidRDefault="00035E7F">
            <w:pPr>
              <w:tabs>
                <w:tab w:val="left" w:pos="45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822                      01 05 02 01 10 0000 510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5E7F" w:rsidRDefault="00035E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Увеличение прочих остатков денежных средств местных бюджетов </w:t>
            </w:r>
          </w:p>
        </w:tc>
      </w:tr>
      <w:tr w:rsidR="00035E7F" w:rsidTr="00035E7F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7F" w:rsidRDefault="00035E7F">
            <w:pPr>
              <w:spacing w:line="276" w:lineRule="auto"/>
              <w:ind w:left="-360"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5E7F" w:rsidRDefault="00035E7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822                      01 05 02 01 10 0000 610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5E7F" w:rsidRDefault="00035E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Уменьшение прочих остатков денежных средств местных бюджетов </w:t>
            </w:r>
          </w:p>
        </w:tc>
      </w:tr>
    </w:tbl>
    <w:p w:rsidR="00035E7F" w:rsidRDefault="00035E7F" w:rsidP="00035E7F">
      <w:pPr>
        <w:ind w:left="-360" w:firstLine="709"/>
        <w:jc w:val="center"/>
        <w:rPr>
          <w:b/>
          <w:sz w:val="28"/>
          <w:szCs w:val="28"/>
        </w:rPr>
      </w:pPr>
    </w:p>
    <w:p w:rsidR="00035E7F" w:rsidRDefault="00035E7F" w:rsidP="00035E7F">
      <w:pPr>
        <w:ind w:left="-360" w:firstLine="709"/>
        <w:jc w:val="center"/>
        <w:rPr>
          <w:b/>
          <w:sz w:val="28"/>
          <w:szCs w:val="28"/>
        </w:rPr>
      </w:pPr>
    </w:p>
    <w:p w:rsidR="00035E7F" w:rsidRDefault="00035E7F" w:rsidP="00035E7F">
      <w:pPr>
        <w:ind w:left="-360" w:firstLine="709"/>
        <w:jc w:val="center"/>
        <w:rPr>
          <w:b/>
          <w:sz w:val="28"/>
          <w:szCs w:val="28"/>
        </w:rPr>
      </w:pPr>
    </w:p>
    <w:p w:rsidR="00035E7F" w:rsidRDefault="00035E7F" w:rsidP="00035E7F">
      <w:pPr>
        <w:ind w:left="-360" w:firstLine="709"/>
        <w:jc w:val="center"/>
        <w:rPr>
          <w:b/>
          <w:sz w:val="28"/>
          <w:szCs w:val="28"/>
        </w:rPr>
      </w:pPr>
    </w:p>
    <w:p w:rsidR="00035E7F" w:rsidRDefault="00035E7F" w:rsidP="00035E7F">
      <w:pPr>
        <w:ind w:left="-360" w:firstLine="709"/>
        <w:jc w:val="center"/>
        <w:rPr>
          <w:b/>
          <w:sz w:val="28"/>
          <w:szCs w:val="28"/>
        </w:rPr>
      </w:pPr>
    </w:p>
    <w:p w:rsidR="00035E7F" w:rsidRDefault="00035E7F" w:rsidP="00035E7F">
      <w:pPr>
        <w:ind w:left="-360" w:firstLine="709"/>
        <w:jc w:val="center"/>
        <w:rPr>
          <w:b/>
          <w:sz w:val="28"/>
          <w:szCs w:val="28"/>
        </w:rPr>
      </w:pPr>
    </w:p>
    <w:p w:rsidR="00035E7F" w:rsidRDefault="00035E7F" w:rsidP="00035E7F">
      <w:pPr>
        <w:ind w:left="-360" w:firstLine="709"/>
        <w:jc w:val="center"/>
        <w:rPr>
          <w:b/>
          <w:sz w:val="28"/>
          <w:szCs w:val="28"/>
        </w:rPr>
      </w:pPr>
    </w:p>
    <w:p w:rsidR="00035E7F" w:rsidRDefault="00035E7F" w:rsidP="00035E7F">
      <w:pPr>
        <w:ind w:left="-360" w:firstLine="709"/>
        <w:jc w:val="center"/>
        <w:rPr>
          <w:b/>
          <w:sz w:val="28"/>
          <w:szCs w:val="28"/>
        </w:rPr>
      </w:pPr>
    </w:p>
    <w:p w:rsidR="00035E7F" w:rsidRDefault="00035E7F" w:rsidP="00035E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035E7F" w:rsidRDefault="00035E7F" w:rsidP="00035E7F">
      <w:pPr>
        <w:ind w:left="-360" w:firstLine="709"/>
        <w:jc w:val="center"/>
        <w:rPr>
          <w:b/>
          <w:sz w:val="28"/>
          <w:szCs w:val="28"/>
        </w:rPr>
      </w:pPr>
    </w:p>
    <w:p w:rsidR="00035E7F" w:rsidRDefault="00035E7F" w:rsidP="00035E7F">
      <w:pPr>
        <w:ind w:left="-360" w:firstLine="709"/>
        <w:jc w:val="center"/>
        <w:rPr>
          <w:b/>
          <w:sz w:val="28"/>
          <w:szCs w:val="28"/>
        </w:rPr>
      </w:pPr>
    </w:p>
    <w:p w:rsidR="00035E7F" w:rsidRDefault="00035E7F" w:rsidP="00035E7F">
      <w:pPr>
        <w:ind w:left="-360" w:firstLine="709"/>
        <w:jc w:val="center"/>
        <w:rPr>
          <w:b/>
          <w:sz w:val="28"/>
          <w:szCs w:val="28"/>
        </w:rPr>
      </w:pPr>
    </w:p>
    <w:tbl>
      <w:tblPr>
        <w:tblW w:w="10320" w:type="dxa"/>
        <w:tblInd w:w="108" w:type="dxa"/>
        <w:tblLook w:val="04A0" w:firstRow="1" w:lastRow="0" w:firstColumn="1" w:lastColumn="0" w:noHBand="0" w:noVBand="1"/>
      </w:tblPr>
      <w:tblGrid>
        <w:gridCol w:w="660"/>
        <w:gridCol w:w="3640"/>
        <w:gridCol w:w="6020"/>
      </w:tblGrid>
      <w:tr w:rsidR="00035E7F" w:rsidTr="00035E7F">
        <w:trPr>
          <w:trHeight w:val="735"/>
        </w:trPr>
        <w:tc>
          <w:tcPr>
            <w:tcW w:w="10320" w:type="dxa"/>
            <w:gridSpan w:val="3"/>
            <w:vAlign w:val="center"/>
            <w:hideMark/>
          </w:tcPr>
          <w:p w:rsidR="00035E7F" w:rsidRDefault="00035E7F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35E7F" w:rsidTr="00035E7F">
        <w:trPr>
          <w:trHeight w:val="375"/>
        </w:trPr>
        <w:tc>
          <w:tcPr>
            <w:tcW w:w="660" w:type="dxa"/>
            <w:vAlign w:val="center"/>
            <w:hideMark/>
          </w:tcPr>
          <w:p w:rsidR="00035E7F" w:rsidRDefault="00035E7F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40" w:type="dxa"/>
            <w:vAlign w:val="center"/>
            <w:hideMark/>
          </w:tcPr>
          <w:p w:rsidR="00035E7F" w:rsidRDefault="00035E7F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020" w:type="dxa"/>
            <w:vAlign w:val="center"/>
            <w:hideMark/>
          </w:tcPr>
          <w:p w:rsidR="00035E7F" w:rsidRDefault="00035E7F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035E7F" w:rsidRDefault="00035E7F" w:rsidP="00035E7F">
      <w:pPr>
        <w:ind w:left="-360" w:firstLine="709"/>
        <w:jc w:val="center"/>
        <w:rPr>
          <w:b/>
          <w:sz w:val="28"/>
          <w:szCs w:val="28"/>
        </w:rPr>
      </w:pPr>
    </w:p>
    <w:p w:rsidR="00577E4B" w:rsidRDefault="00577E4B">
      <w:bookmarkStart w:id="1" w:name="_GoBack"/>
      <w:bookmarkEnd w:id="1"/>
    </w:p>
    <w:sectPr w:rsidR="0057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11"/>
    <w:rsid w:val="00035E7F"/>
    <w:rsid w:val="00577E4B"/>
    <w:rsid w:val="00F9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E7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35E7F"/>
    <w:pPr>
      <w:ind w:left="720"/>
      <w:contextualSpacing/>
    </w:pPr>
  </w:style>
  <w:style w:type="paragraph" w:customStyle="1" w:styleId="ConsTitle">
    <w:name w:val="ConsTitle"/>
    <w:uiPriority w:val="99"/>
    <w:rsid w:val="00035E7F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E7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35E7F"/>
    <w:pPr>
      <w:ind w:left="720"/>
      <w:contextualSpacing/>
    </w:pPr>
  </w:style>
  <w:style w:type="paragraph" w:customStyle="1" w:styleId="ConsTitle">
    <w:name w:val="ConsTitle"/>
    <w:uiPriority w:val="99"/>
    <w:rsid w:val="00035E7F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7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2023-11-08T03:24:00Z</dcterms:created>
  <dcterms:modified xsi:type="dcterms:W3CDTF">2023-11-08T03:24:00Z</dcterms:modified>
</cp:coreProperties>
</file>